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color w:val="262626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262626"/>
          <w:kern w:val="0"/>
          <w:sz w:val="32"/>
          <w:szCs w:val="32"/>
        </w:rPr>
        <w:t>附：招聘专业与岗位</w:t>
      </w:r>
    </w:p>
    <w:tbl>
      <w:tblPr>
        <w:tblStyle w:val="4"/>
        <w:tblpPr w:leftFromText="180" w:rightFromText="180" w:vertAnchor="text" w:horzAnchor="page" w:tblpX="1465" w:tblpY="677"/>
        <w:tblOverlap w:val="never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665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color w:val="262626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color w:val="262626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562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color w:val="262626"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912" w:type="dxa"/>
            <w:vAlign w:val="top"/>
          </w:tcPr>
          <w:p>
            <w:pPr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62626"/>
                <w:kern w:val="0"/>
                <w:sz w:val="28"/>
                <w:szCs w:val="28"/>
              </w:rPr>
              <w:t>浙江大学土地与国家发展研究院</w:t>
            </w:r>
          </w:p>
        </w:tc>
        <w:tc>
          <w:tcPr>
            <w:tcW w:w="1665" w:type="dxa"/>
            <w:vAlign w:val="top"/>
          </w:tcPr>
          <w:p>
            <w:pPr>
              <w:jc w:val="left"/>
              <w:rPr>
                <w:rFonts w:hint="eastAsia" w:ascii="Arial" w:hAnsi="Arial" w:eastAsia="宋体" w:cs="Arial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62626"/>
                <w:kern w:val="0"/>
                <w:sz w:val="28"/>
                <w:szCs w:val="28"/>
              </w:rPr>
              <w:t>土地资源管理</w:t>
            </w:r>
            <w:r>
              <w:rPr>
                <w:rFonts w:hint="eastAsia" w:ascii="Arial" w:hAnsi="Arial" w:cs="Arial"/>
                <w:color w:val="26262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262626"/>
                <w:kern w:val="0"/>
                <w:sz w:val="28"/>
                <w:szCs w:val="28"/>
                <w:lang w:val="en-US" w:eastAsia="zh-CN"/>
              </w:rPr>
              <w:t>经济学、法学等相关专业</w:t>
            </w:r>
          </w:p>
        </w:tc>
        <w:tc>
          <w:tcPr>
            <w:tcW w:w="5625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ind w:right="65" w:rightChars="3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1、具有博士学位，年龄不超过35周岁。</w:t>
            </w:r>
            <w:r>
              <w:rPr>
                <w:rFonts w:hint="eastAsia" w:ascii="Arial" w:hAnsi="Arial" w:cs="Arial"/>
                <w:kern w:val="0"/>
                <w:sz w:val="28"/>
                <w:szCs w:val="28"/>
                <w:lang w:val="en-US" w:eastAsia="zh-CN"/>
              </w:rPr>
              <w:t>具有土地政策研究相关经验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，年龄可适当放宽；</w:t>
            </w:r>
          </w:p>
          <w:p>
            <w:pPr>
              <w:widowControl/>
              <w:autoSpaceDE w:val="0"/>
              <w:autoSpaceDN w:val="0"/>
              <w:adjustRightInd w:val="0"/>
              <w:ind w:right="65" w:rightChars="3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、具有良好的政治素质、个人品德和团队精神，严谨务实的科学作风；</w:t>
            </w:r>
          </w:p>
          <w:p>
            <w:pPr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、学术研究工作有创新性构想，能提出所在学科研究方向，能全身心投入课题研究工作。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22BA"/>
    <w:rsid w:val="6D535020"/>
    <w:rsid w:val="75A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Y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2018-09-03T06:41:00Z</dcterms:created>
  <dc:creator>焦炭锅包肉</dc:creator>
  <cp:lastModifiedBy>焦炭锅包肉</cp:lastModifiedBy>
  <dcterms:modified xsi:type="dcterms:W3CDTF">2018-09-03T06:41:50Z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